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25A4" w14:textId="77777777" w:rsidR="000520D6" w:rsidRDefault="00545C10">
      <w:pPr>
        <w:spacing w:after="0" w:line="240" w:lineRule="auto"/>
        <w:ind w:right="1983"/>
        <w:jc w:val="center"/>
        <w:rPr>
          <w:rFonts w:ascii="Grape" w:hAnsi="Grape" w:cstheme="minorHAnsi"/>
          <w:color w:val="002060"/>
          <w:sz w:val="28"/>
          <w:szCs w:val="28"/>
        </w:rPr>
      </w:pPr>
      <w:r>
        <w:rPr>
          <w:rFonts w:ascii="Grape" w:hAnsi="Grape" w:cstheme="minorHAnsi"/>
          <w:noProof/>
          <w:color w:val="002060"/>
          <w:sz w:val="28"/>
          <w:szCs w:val="28"/>
        </w:rPr>
        <w:drawing>
          <wp:anchor distT="0" distB="0" distL="0" distR="0" simplePos="0" relativeHeight="2" behindDoc="0" locked="0" layoutInCell="0" allowOverlap="1" wp14:anchorId="0C5926A3" wp14:editId="0C5926A4">
            <wp:simplePos x="0" y="0"/>
            <wp:positionH relativeFrom="page">
              <wp:posOffset>5969635</wp:posOffset>
            </wp:positionH>
            <wp:positionV relativeFrom="paragraph">
              <wp:posOffset>-123825</wp:posOffset>
            </wp:positionV>
            <wp:extent cx="1409700" cy="14097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5925A5" w14:textId="77777777" w:rsidR="000520D6" w:rsidRDefault="000520D6">
      <w:pPr>
        <w:spacing w:after="0" w:line="240" w:lineRule="auto"/>
        <w:ind w:right="1983"/>
        <w:jc w:val="center"/>
        <w:rPr>
          <w:rFonts w:ascii="Grape" w:hAnsi="Grape" w:cstheme="minorHAnsi"/>
          <w:color w:val="002060"/>
          <w:sz w:val="28"/>
          <w:szCs w:val="28"/>
        </w:rPr>
      </w:pPr>
    </w:p>
    <w:p w14:paraId="0C5925A6" w14:textId="77777777" w:rsidR="000520D6" w:rsidRDefault="00545C10">
      <w:pPr>
        <w:spacing w:after="0" w:line="240" w:lineRule="auto"/>
        <w:ind w:right="1983"/>
        <w:jc w:val="center"/>
        <w:rPr>
          <w:rFonts w:ascii="Grape" w:hAnsi="Grape" w:cstheme="minorHAnsi"/>
          <w:color w:val="002060"/>
          <w:sz w:val="28"/>
          <w:szCs w:val="28"/>
        </w:rPr>
      </w:pPr>
      <w:r>
        <w:rPr>
          <w:rFonts w:ascii="Grape" w:hAnsi="Grape" w:cstheme="minorHAnsi"/>
          <w:color w:val="002060"/>
          <w:sz w:val="28"/>
          <w:szCs w:val="28"/>
        </w:rPr>
        <w:t>Fiche d’inscription Bénévole et/ou Hébergeant</w:t>
      </w:r>
    </w:p>
    <w:p w14:paraId="0C5925A7" w14:textId="77777777" w:rsidR="000520D6" w:rsidRDefault="00545C10">
      <w:pPr>
        <w:spacing w:after="0" w:line="240" w:lineRule="auto"/>
        <w:ind w:right="1983"/>
        <w:jc w:val="center"/>
        <w:rPr>
          <w:rFonts w:ascii="Grape" w:hAnsi="Grape" w:cstheme="minorHAnsi"/>
          <w:sz w:val="36"/>
          <w:szCs w:val="36"/>
        </w:rPr>
      </w:pPr>
      <w:r>
        <w:rPr>
          <w:rFonts w:ascii="Grape" w:hAnsi="Grape" w:cstheme="minorHAnsi"/>
          <w:i/>
          <w:iCs/>
          <w:color w:val="002060"/>
          <w:sz w:val="36"/>
          <w:szCs w:val="36"/>
        </w:rPr>
        <w:t xml:space="preserve">Point de Fuite </w:t>
      </w:r>
      <w:r>
        <w:rPr>
          <w:rFonts w:ascii="Grape" w:hAnsi="Grape" w:cstheme="minorHAnsi"/>
          <w:color w:val="002060"/>
          <w:sz w:val="36"/>
          <w:szCs w:val="36"/>
        </w:rPr>
        <w:t>&gt; 2-3-4 juin 2023</w:t>
      </w:r>
    </w:p>
    <w:p w14:paraId="0C5925A8" w14:textId="77777777" w:rsidR="000520D6" w:rsidRDefault="000520D6">
      <w:pPr>
        <w:spacing w:after="0" w:line="240" w:lineRule="auto"/>
        <w:jc w:val="right"/>
        <w:rPr>
          <w:rFonts w:ascii="Minion Pro" w:hAnsi="Minion Pro" w:cstheme="minorHAnsi"/>
          <w:b/>
          <w:bCs/>
          <w:color w:val="C00000"/>
        </w:rPr>
      </w:pPr>
    </w:p>
    <w:tbl>
      <w:tblPr>
        <w:tblStyle w:val="Grilledutableau"/>
        <w:tblpPr w:leftFromText="141" w:rightFromText="141" w:vertAnchor="page" w:horzAnchor="margin" w:tblpY="2116"/>
        <w:tblW w:w="8788" w:type="dxa"/>
        <w:tblLayout w:type="fixed"/>
        <w:tblLook w:val="04A0" w:firstRow="1" w:lastRow="0" w:firstColumn="1" w:lastColumn="0" w:noHBand="0" w:noVBand="1"/>
      </w:tblPr>
      <w:tblGrid>
        <w:gridCol w:w="2545"/>
        <w:gridCol w:w="711"/>
        <w:gridCol w:w="1702"/>
        <w:gridCol w:w="3830"/>
      </w:tblGrid>
      <w:tr w:rsidR="000520D6" w14:paraId="0C5925AB" w14:textId="77777777" w:rsidTr="00DD2638">
        <w:trPr>
          <w:trHeight w:val="283"/>
        </w:trPr>
        <w:tc>
          <w:tcPr>
            <w:tcW w:w="2545" w:type="dxa"/>
          </w:tcPr>
          <w:p w14:paraId="0C5925A9" w14:textId="77777777" w:rsidR="000520D6" w:rsidRDefault="00545C10">
            <w:pPr>
              <w:widowControl w:val="0"/>
              <w:spacing w:after="0" w:line="240" w:lineRule="auto"/>
              <w:rPr>
                <w:rFonts w:ascii="Minion Pro" w:hAnsi="Minion Pro" w:cstheme="minorHAnsi"/>
                <w:b/>
                <w:bCs/>
                <w:sz w:val="20"/>
                <w:szCs w:val="20"/>
              </w:rPr>
            </w:pPr>
            <w:r>
              <w:rPr>
                <w:rFonts w:ascii="Minion Pro" w:eastAsia="Calibri" w:hAnsi="Minion Pro" w:cstheme="minorHAns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6243" w:type="dxa"/>
            <w:gridSpan w:val="3"/>
          </w:tcPr>
          <w:p w14:paraId="0C5925AA" w14:textId="1C4791F6" w:rsidR="000520D6" w:rsidRDefault="000520D6">
            <w:pPr>
              <w:widowControl w:val="0"/>
              <w:spacing w:after="0" w:line="240" w:lineRule="auto"/>
              <w:rPr>
                <w:rFonts w:ascii="Minion Pro" w:hAnsi="Minion Pro" w:cstheme="minorHAnsi"/>
                <w:sz w:val="20"/>
                <w:szCs w:val="20"/>
              </w:rPr>
            </w:pPr>
          </w:p>
        </w:tc>
      </w:tr>
      <w:tr w:rsidR="000520D6" w14:paraId="0C5925AE" w14:textId="77777777" w:rsidTr="00DD2638">
        <w:trPr>
          <w:trHeight w:val="283"/>
        </w:trPr>
        <w:tc>
          <w:tcPr>
            <w:tcW w:w="2545" w:type="dxa"/>
          </w:tcPr>
          <w:p w14:paraId="0C5925AC" w14:textId="77777777" w:rsidR="000520D6" w:rsidRDefault="00545C10">
            <w:pPr>
              <w:widowControl w:val="0"/>
              <w:spacing w:after="0" w:line="240" w:lineRule="auto"/>
              <w:rPr>
                <w:rFonts w:ascii="Minion Pro" w:hAnsi="Minion Pro" w:cstheme="minorHAnsi"/>
                <w:b/>
                <w:bCs/>
                <w:sz w:val="20"/>
                <w:szCs w:val="20"/>
              </w:rPr>
            </w:pPr>
            <w:r>
              <w:rPr>
                <w:rFonts w:ascii="Minion Pro" w:eastAsia="Calibri" w:hAnsi="Minion Pro" w:cstheme="minorHAns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6243" w:type="dxa"/>
            <w:gridSpan w:val="3"/>
          </w:tcPr>
          <w:p w14:paraId="0C5925AD" w14:textId="00B750E1" w:rsidR="000520D6" w:rsidRDefault="000520D6">
            <w:pPr>
              <w:widowControl w:val="0"/>
              <w:spacing w:after="0" w:line="240" w:lineRule="auto"/>
              <w:rPr>
                <w:rFonts w:ascii="Minion Pro" w:hAnsi="Minion Pro" w:cstheme="minorHAnsi"/>
                <w:sz w:val="20"/>
                <w:szCs w:val="20"/>
              </w:rPr>
            </w:pPr>
          </w:p>
        </w:tc>
      </w:tr>
      <w:tr w:rsidR="000520D6" w14:paraId="0C5925B1" w14:textId="77777777" w:rsidTr="00DD2638">
        <w:trPr>
          <w:trHeight w:val="283"/>
        </w:trPr>
        <w:tc>
          <w:tcPr>
            <w:tcW w:w="2545" w:type="dxa"/>
          </w:tcPr>
          <w:p w14:paraId="0C5925AF" w14:textId="77777777" w:rsidR="000520D6" w:rsidRDefault="00545C10">
            <w:pPr>
              <w:widowControl w:val="0"/>
              <w:spacing w:after="0" w:line="240" w:lineRule="auto"/>
              <w:rPr>
                <w:rFonts w:ascii="Minion Pro" w:hAnsi="Minion Pro" w:cstheme="minorHAnsi"/>
                <w:b/>
                <w:bCs/>
                <w:sz w:val="20"/>
                <w:szCs w:val="20"/>
              </w:rPr>
            </w:pPr>
            <w:r>
              <w:rPr>
                <w:rFonts w:ascii="Minion Pro" w:eastAsia="Calibri" w:hAnsi="Minion Pro" w:cstheme="minorHAnsi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6243" w:type="dxa"/>
            <w:gridSpan w:val="3"/>
          </w:tcPr>
          <w:p w14:paraId="0C5925B0" w14:textId="13A6784B" w:rsidR="000520D6" w:rsidRDefault="000520D6">
            <w:pPr>
              <w:widowControl w:val="0"/>
              <w:spacing w:after="0" w:line="240" w:lineRule="auto"/>
              <w:rPr>
                <w:rFonts w:ascii="Minion Pro" w:hAnsi="Minion Pro" w:cstheme="minorHAnsi"/>
                <w:sz w:val="20"/>
                <w:szCs w:val="20"/>
              </w:rPr>
            </w:pPr>
          </w:p>
        </w:tc>
      </w:tr>
      <w:tr w:rsidR="000520D6" w14:paraId="0C5925B4" w14:textId="77777777" w:rsidTr="00DD2638">
        <w:trPr>
          <w:trHeight w:val="283"/>
        </w:trPr>
        <w:tc>
          <w:tcPr>
            <w:tcW w:w="2545" w:type="dxa"/>
          </w:tcPr>
          <w:p w14:paraId="0C5925B2" w14:textId="77777777" w:rsidR="000520D6" w:rsidRDefault="00545C10">
            <w:pPr>
              <w:widowControl w:val="0"/>
              <w:spacing w:after="0" w:line="240" w:lineRule="auto"/>
              <w:rPr>
                <w:rFonts w:ascii="Minion Pro" w:hAnsi="Minion Pro" w:cstheme="minorHAnsi"/>
                <w:b/>
                <w:bCs/>
                <w:sz w:val="20"/>
                <w:szCs w:val="20"/>
              </w:rPr>
            </w:pPr>
            <w:r>
              <w:rPr>
                <w:rFonts w:ascii="Minion Pro" w:eastAsia="Calibri" w:hAnsi="Minion Pro" w:cstheme="minorHAnsi"/>
                <w:b/>
                <w:bCs/>
                <w:sz w:val="20"/>
                <w:szCs w:val="20"/>
              </w:rPr>
              <w:t>Code postal</w:t>
            </w:r>
          </w:p>
        </w:tc>
        <w:tc>
          <w:tcPr>
            <w:tcW w:w="6243" w:type="dxa"/>
            <w:gridSpan w:val="3"/>
          </w:tcPr>
          <w:p w14:paraId="0C5925B3" w14:textId="7461A3B2" w:rsidR="000520D6" w:rsidRDefault="000520D6">
            <w:pPr>
              <w:widowControl w:val="0"/>
              <w:spacing w:after="0" w:line="240" w:lineRule="auto"/>
              <w:rPr>
                <w:rFonts w:ascii="Minion Pro" w:hAnsi="Minion Pro" w:cstheme="minorHAnsi"/>
                <w:sz w:val="20"/>
                <w:szCs w:val="20"/>
              </w:rPr>
            </w:pPr>
          </w:p>
        </w:tc>
      </w:tr>
      <w:tr w:rsidR="000520D6" w14:paraId="0C5925B7" w14:textId="77777777" w:rsidTr="00DD2638">
        <w:trPr>
          <w:trHeight w:val="283"/>
        </w:trPr>
        <w:tc>
          <w:tcPr>
            <w:tcW w:w="2545" w:type="dxa"/>
          </w:tcPr>
          <w:p w14:paraId="0C5925B5" w14:textId="77777777" w:rsidR="000520D6" w:rsidRDefault="00545C10">
            <w:pPr>
              <w:widowControl w:val="0"/>
              <w:spacing w:after="0" w:line="240" w:lineRule="auto"/>
              <w:rPr>
                <w:rFonts w:ascii="Minion Pro" w:hAnsi="Minion Pro" w:cstheme="minorHAnsi"/>
                <w:b/>
                <w:bCs/>
                <w:sz w:val="20"/>
                <w:szCs w:val="20"/>
              </w:rPr>
            </w:pPr>
            <w:r>
              <w:rPr>
                <w:rFonts w:ascii="Minion Pro" w:eastAsia="Calibri" w:hAnsi="Minion Pro" w:cstheme="minorHAnsi"/>
                <w:b/>
                <w:bCs/>
                <w:sz w:val="20"/>
                <w:szCs w:val="20"/>
              </w:rPr>
              <w:t>Commune</w:t>
            </w:r>
          </w:p>
        </w:tc>
        <w:tc>
          <w:tcPr>
            <w:tcW w:w="6243" w:type="dxa"/>
            <w:gridSpan w:val="3"/>
          </w:tcPr>
          <w:p w14:paraId="0C5925B6" w14:textId="60D1CFD2" w:rsidR="000520D6" w:rsidRDefault="000520D6">
            <w:pPr>
              <w:widowControl w:val="0"/>
              <w:spacing w:after="0" w:line="240" w:lineRule="auto"/>
              <w:rPr>
                <w:rFonts w:ascii="Minion Pro" w:hAnsi="Minion Pro" w:cstheme="minorHAnsi"/>
                <w:sz w:val="20"/>
                <w:szCs w:val="20"/>
              </w:rPr>
            </w:pPr>
          </w:p>
        </w:tc>
      </w:tr>
      <w:tr w:rsidR="000520D6" w14:paraId="0C5925BA" w14:textId="77777777" w:rsidTr="00DD2638">
        <w:trPr>
          <w:trHeight w:val="434"/>
        </w:trPr>
        <w:tc>
          <w:tcPr>
            <w:tcW w:w="2545" w:type="dxa"/>
          </w:tcPr>
          <w:p w14:paraId="0C5925B8" w14:textId="77777777" w:rsidR="000520D6" w:rsidRDefault="00545C10">
            <w:pPr>
              <w:widowControl w:val="0"/>
              <w:spacing w:after="0" w:line="240" w:lineRule="auto"/>
              <w:rPr>
                <w:rFonts w:ascii="Minion Pro" w:hAnsi="Minion Pro" w:cstheme="minorHAnsi"/>
                <w:b/>
                <w:bCs/>
                <w:sz w:val="20"/>
                <w:szCs w:val="20"/>
              </w:rPr>
            </w:pPr>
            <w:r>
              <w:rPr>
                <w:rFonts w:ascii="Minion Pro" w:eastAsia="Calibri" w:hAnsi="Minion Pro" w:cstheme="minorHAnsi"/>
                <w:b/>
                <w:bCs/>
                <w:sz w:val="20"/>
                <w:szCs w:val="20"/>
              </w:rPr>
              <w:t>Tél. (portable si possible)</w:t>
            </w:r>
          </w:p>
        </w:tc>
        <w:tc>
          <w:tcPr>
            <w:tcW w:w="6243" w:type="dxa"/>
            <w:gridSpan w:val="3"/>
          </w:tcPr>
          <w:p w14:paraId="0C5925B9" w14:textId="6C1E9FF3" w:rsidR="000520D6" w:rsidRDefault="000520D6">
            <w:pPr>
              <w:widowControl w:val="0"/>
              <w:spacing w:after="0" w:line="240" w:lineRule="auto"/>
              <w:rPr>
                <w:rFonts w:ascii="Minion Pro" w:hAnsi="Minion Pro" w:cstheme="minorHAnsi"/>
                <w:sz w:val="20"/>
                <w:szCs w:val="20"/>
              </w:rPr>
            </w:pPr>
          </w:p>
        </w:tc>
      </w:tr>
      <w:tr w:rsidR="000520D6" w14:paraId="0C5925BD" w14:textId="77777777" w:rsidTr="00DD2638">
        <w:trPr>
          <w:trHeight w:val="434"/>
        </w:trPr>
        <w:tc>
          <w:tcPr>
            <w:tcW w:w="2545" w:type="dxa"/>
          </w:tcPr>
          <w:p w14:paraId="0C5925BB" w14:textId="77777777" w:rsidR="000520D6" w:rsidRDefault="00545C10">
            <w:pPr>
              <w:widowControl w:val="0"/>
              <w:spacing w:after="0" w:line="240" w:lineRule="auto"/>
              <w:rPr>
                <w:rFonts w:ascii="Minion Pro" w:hAnsi="Minion Pro" w:cstheme="minorHAnsi"/>
                <w:b/>
                <w:bCs/>
                <w:sz w:val="20"/>
                <w:szCs w:val="20"/>
              </w:rPr>
            </w:pPr>
            <w:r>
              <w:rPr>
                <w:rFonts w:ascii="Minion Pro" w:eastAsia="Calibri" w:hAnsi="Minion Pro" w:cstheme="minorHAnsi"/>
                <w:b/>
                <w:bCs/>
                <w:sz w:val="20"/>
                <w:szCs w:val="20"/>
              </w:rPr>
              <w:t>Courriel</w:t>
            </w:r>
          </w:p>
        </w:tc>
        <w:tc>
          <w:tcPr>
            <w:tcW w:w="6243" w:type="dxa"/>
            <w:gridSpan w:val="3"/>
          </w:tcPr>
          <w:p w14:paraId="0C5925BC" w14:textId="6DEB265C" w:rsidR="000520D6" w:rsidRDefault="000520D6">
            <w:pPr>
              <w:widowControl w:val="0"/>
              <w:spacing w:after="0" w:line="240" w:lineRule="auto"/>
              <w:rPr>
                <w:rFonts w:ascii="Minion Pro" w:hAnsi="Minion Pro" w:cstheme="minorHAnsi"/>
                <w:sz w:val="20"/>
                <w:szCs w:val="20"/>
              </w:rPr>
            </w:pPr>
          </w:p>
        </w:tc>
      </w:tr>
      <w:tr w:rsidR="000520D6" w14:paraId="0C5925C0" w14:textId="77777777" w:rsidTr="00DD2638">
        <w:trPr>
          <w:trHeight w:val="434"/>
        </w:trPr>
        <w:tc>
          <w:tcPr>
            <w:tcW w:w="2545" w:type="dxa"/>
            <w:tcBorders>
              <w:left w:val="nil"/>
              <w:right w:val="nil"/>
            </w:tcBorders>
          </w:tcPr>
          <w:p w14:paraId="0C5925BE" w14:textId="77777777" w:rsidR="000520D6" w:rsidRDefault="000520D6">
            <w:pPr>
              <w:widowControl w:val="0"/>
              <w:spacing w:after="0" w:line="240" w:lineRule="auto"/>
              <w:rPr>
                <w:rFonts w:ascii="Minion Pro" w:hAnsi="Minion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43" w:type="dxa"/>
            <w:gridSpan w:val="3"/>
            <w:tcBorders>
              <w:left w:val="nil"/>
              <w:right w:val="nil"/>
            </w:tcBorders>
          </w:tcPr>
          <w:p w14:paraId="0C5925BF" w14:textId="77777777" w:rsidR="000520D6" w:rsidRDefault="000520D6">
            <w:pPr>
              <w:widowControl w:val="0"/>
              <w:spacing w:after="0" w:line="240" w:lineRule="auto"/>
              <w:rPr>
                <w:rFonts w:ascii="Minion Pro" w:hAnsi="Minion Pro" w:cstheme="minorHAnsi"/>
                <w:sz w:val="20"/>
                <w:szCs w:val="20"/>
              </w:rPr>
            </w:pPr>
          </w:p>
        </w:tc>
      </w:tr>
      <w:tr w:rsidR="000520D6" w14:paraId="0C5925C5" w14:textId="77777777" w:rsidTr="00DD2638">
        <w:trPr>
          <w:trHeight w:val="427"/>
        </w:trPr>
        <w:tc>
          <w:tcPr>
            <w:tcW w:w="2545" w:type="dxa"/>
          </w:tcPr>
          <w:p w14:paraId="0C5925C1" w14:textId="77777777" w:rsidR="000520D6" w:rsidRDefault="00545C10">
            <w:pPr>
              <w:widowControl w:val="0"/>
              <w:spacing w:after="0" w:line="240" w:lineRule="auto"/>
              <w:rPr>
                <w:rFonts w:ascii="Minion Pro" w:hAnsi="Minion Pro" w:cstheme="minorHAnsi"/>
                <w:b/>
                <w:bCs/>
                <w:sz w:val="20"/>
                <w:szCs w:val="20"/>
              </w:rPr>
            </w:pPr>
            <w:r>
              <w:rPr>
                <w:rFonts w:ascii="Minion Pro" w:eastAsia="Calibri" w:hAnsi="Minion Pro" w:cstheme="minorHAnsi"/>
                <w:b/>
                <w:bCs/>
                <w:sz w:val="20"/>
                <w:szCs w:val="20"/>
              </w:rPr>
              <w:t>Permis B</w:t>
            </w:r>
          </w:p>
        </w:tc>
        <w:tc>
          <w:tcPr>
            <w:tcW w:w="711" w:type="dxa"/>
          </w:tcPr>
          <w:p w14:paraId="0C5925C2" w14:textId="77777777" w:rsidR="000520D6" w:rsidRDefault="00545C10">
            <w:pPr>
              <w:widowControl w:val="0"/>
              <w:spacing w:after="0" w:line="240" w:lineRule="auto"/>
              <w:rPr>
                <w:rFonts w:ascii="Minion Pro" w:hAnsi="Minion Pro" w:cstheme="minorHAnsi"/>
                <w:sz w:val="20"/>
                <w:szCs w:val="20"/>
              </w:rPr>
            </w:pPr>
            <w:r>
              <w:rPr>
                <w:rFonts w:ascii="Minion Pro" w:eastAsia="Calibri" w:hAnsi="Minion Pro" w:cstheme="minorHAnsi"/>
                <w:color w:val="000000"/>
                <w:sz w:val="20"/>
                <w:szCs w:val="20"/>
                <w:shd w:val="clear" w:color="auto" w:fill="FFFF00"/>
              </w:rPr>
              <w:t>Oui</w:t>
            </w:r>
            <w:r>
              <w:rPr>
                <w:rFonts w:ascii="Minion Pro" w:eastAsia="Calibri" w:hAnsi="Minion Pro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inion Pro" w:eastAsia="Calibri" w:hAnsi="Minion Pro" w:cstheme="minorHAnsi"/>
                <w:sz w:val="20"/>
                <w:szCs w:val="20"/>
              </w:rPr>
              <w:t>- Non</w:t>
            </w:r>
          </w:p>
        </w:tc>
        <w:tc>
          <w:tcPr>
            <w:tcW w:w="1702" w:type="dxa"/>
          </w:tcPr>
          <w:p w14:paraId="0C5925C3" w14:textId="77777777" w:rsidR="000520D6" w:rsidRDefault="00545C10">
            <w:pPr>
              <w:widowControl w:val="0"/>
              <w:spacing w:after="0" w:line="240" w:lineRule="auto"/>
              <w:rPr>
                <w:rFonts w:ascii="Minion Pro" w:hAnsi="Minion Pro" w:cstheme="minorHAnsi"/>
                <w:b/>
                <w:bCs/>
                <w:sz w:val="20"/>
                <w:szCs w:val="20"/>
              </w:rPr>
            </w:pPr>
            <w:r>
              <w:rPr>
                <w:rFonts w:ascii="Minion Pro" w:eastAsia="Calibri" w:hAnsi="Minion Pro" w:cstheme="minorHAnsi"/>
                <w:b/>
                <w:bCs/>
                <w:sz w:val="20"/>
                <w:szCs w:val="20"/>
              </w:rPr>
              <w:t>Langues étrangères ou régionales parlées</w:t>
            </w:r>
          </w:p>
        </w:tc>
        <w:tc>
          <w:tcPr>
            <w:tcW w:w="3830" w:type="dxa"/>
          </w:tcPr>
          <w:p w14:paraId="0C5925C4" w14:textId="77777777" w:rsidR="000520D6" w:rsidRDefault="000520D6">
            <w:pPr>
              <w:widowControl w:val="0"/>
              <w:spacing w:after="0" w:line="240" w:lineRule="auto"/>
              <w:rPr>
                <w:rFonts w:ascii="Minion Pro" w:hAnsi="Minion Pro" w:cstheme="minorHAnsi"/>
              </w:rPr>
            </w:pPr>
          </w:p>
        </w:tc>
      </w:tr>
    </w:tbl>
    <w:p w14:paraId="0C5925C6" w14:textId="77777777" w:rsidR="000520D6" w:rsidRDefault="000520D6">
      <w:pPr>
        <w:spacing w:after="0" w:line="240" w:lineRule="auto"/>
        <w:rPr>
          <w:rFonts w:ascii="Minion Pro" w:hAnsi="Minion Pro" w:cstheme="minorHAnsi"/>
          <w:b/>
          <w:bCs/>
          <w:color w:val="C00000"/>
        </w:rPr>
      </w:pPr>
    </w:p>
    <w:p w14:paraId="0C5925C7" w14:textId="77777777" w:rsidR="000520D6" w:rsidRDefault="000520D6">
      <w:pPr>
        <w:spacing w:after="0" w:line="240" w:lineRule="auto"/>
        <w:rPr>
          <w:rFonts w:ascii="Minion Pro" w:hAnsi="Minion Pro" w:cstheme="minorHAnsi"/>
          <w:b/>
          <w:bCs/>
          <w:color w:val="C00000"/>
        </w:rPr>
      </w:pPr>
    </w:p>
    <w:p w14:paraId="0C5925C8" w14:textId="77777777" w:rsidR="000520D6" w:rsidRDefault="000520D6">
      <w:pPr>
        <w:spacing w:after="0" w:line="240" w:lineRule="auto"/>
        <w:rPr>
          <w:rFonts w:ascii="Minion Pro" w:hAnsi="Minion Pro" w:cstheme="minorHAnsi"/>
          <w:b/>
          <w:bCs/>
          <w:color w:val="C00000"/>
        </w:rPr>
      </w:pPr>
    </w:p>
    <w:p w14:paraId="0C5925C9" w14:textId="77777777" w:rsidR="000520D6" w:rsidRDefault="000520D6">
      <w:pPr>
        <w:spacing w:after="0" w:line="240" w:lineRule="auto"/>
        <w:rPr>
          <w:rFonts w:ascii="Minion Pro" w:hAnsi="Minion Pro" w:cstheme="minorHAnsi"/>
          <w:i/>
          <w:iCs/>
        </w:rPr>
      </w:pPr>
    </w:p>
    <w:p w14:paraId="0C5925CA" w14:textId="77777777" w:rsidR="000520D6" w:rsidRDefault="000520D6">
      <w:pPr>
        <w:pBdr>
          <w:bottom w:val="double" w:sz="4" w:space="1" w:color="000000"/>
        </w:pBdr>
        <w:spacing w:after="0" w:line="240" w:lineRule="auto"/>
        <w:rPr>
          <w:rFonts w:ascii="Grape" w:hAnsi="Grape" w:cstheme="minorHAnsi"/>
          <w:b/>
          <w:bCs/>
          <w:color w:val="538135" w:themeColor="accent6" w:themeShade="BF"/>
          <w:sz w:val="28"/>
          <w:szCs w:val="28"/>
        </w:rPr>
      </w:pPr>
    </w:p>
    <w:p w14:paraId="0C5925CB" w14:textId="77777777" w:rsidR="000520D6" w:rsidRDefault="000520D6">
      <w:pPr>
        <w:pBdr>
          <w:bottom w:val="double" w:sz="4" w:space="1" w:color="000000"/>
        </w:pBdr>
        <w:spacing w:after="0" w:line="240" w:lineRule="auto"/>
        <w:rPr>
          <w:rFonts w:ascii="Grape" w:hAnsi="Grape" w:cstheme="minorHAnsi"/>
          <w:b/>
          <w:bCs/>
          <w:color w:val="538135" w:themeColor="accent6" w:themeShade="BF"/>
          <w:sz w:val="28"/>
          <w:szCs w:val="28"/>
        </w:rPr>
      </w:pPr>
    </w:p>
    <w:p w14:paraId="0C5925CC" w14:textId="77777777" w:rsidR="000520D6" w:rsidRDefault="000520D6">
      <w:pPr>
        <w:pBdr>
          <w:bottom w:val="double" w:sz="4" w:space="1" w:color="000000"/>
        </w:pBdr>
        <w:spacing w:after="0" w:line="240" w:lineRule="auto"/>
        <w:rPr>
          <w:rFonts w:ascii="Grape" w:hAnsi="Grape" w:cstheme="minorHAnsi"/>
          <w:b/>
          <w:bCs/>
          <w:color w:val="538135" w:themeColor="accent6" w:themeShade="BF"/>
          <w:sz w:val="28"/>
          <w:szCs w:val="28"/>
        </w:rPr>
      </w:pPr>
    </w:p>
    <w:p w14:paraId="0C5925CD" w14:textId="77777777" w:rsidR="000520D6" w:rsidRDefault="000520D6">
      <w:pPr>
        <w:pBdr>
          <w:bottom w:val="double" w:sz="4" w:space="1" w:color="000000"/>
        </w:pBdr>
        <w:spacing w:after="0" w:line="240" w:lineRule="auto"/>
        <w:rPr>
          <w:rFonts w:ascii="Grape" w:hAnsi="Grape" w:cstheme="minorHAnsi"/>
          <w:b/>
          <w:bCs/>
          <w:color w:val="538135" w:themeColor="accent6" w:themeShade="BF"/>
          <w:sz w:val="28"/>
          <w:szCs w:val="28"/>
        </w:rPr>
      </w:pPr>
    </w:p>
    <w:p w14:paraId="0C5925CE" w14:textId="77777777" w:rsidR="000520D6" w:rsidRDefault="000520D6">
      <w:pPr>
        <w:pBdr>
          <w:bottom w:val="double" w:sz="4" w:space="1" w:color="000000"/>
        </w:pBdr>
        <w:spacing w:after="0" w:line="240" w:lineRule="auto"/>
        <w:rPr>
          <w:rFonts w:ascii="Grape" w:hAnsi="Grape" w:cstheme="minorHAnsi"/>
          <w:b/>
          <w:bCs/>
          <w:color w:val="538135" w:themeColor="accent6" w:themeShade="BF"/>
          <w:sz w:val="28"/>
          <w:szCs w:val="28"/>
        </w:rPr>
      </w:pPr>
    </w:p>
    <w:p w14:paraId="7A295865" w14:textId="77777777" w:rsidR="00545C10" w:rsidRDefault="00545C10">
      <w:pPr>
        <w:pBdr>
          <w:bottom w:val="double" w:sz="4" w:space="1" w:color="000000"/>
        </w:pBdr>
        <w:spacing w:after="0" w:line="240" w:lineRule="auto"/>
        <w:rPr>
          <w:rFonts w:ascii="Grape" w:hAnsi="Grape" w:cstheme="minorHAnsi"/>
          <w:b/>
          <w:bCs/>
          <w:color w:val="538135" w:themeColor="accent6" w:themeShade="BF"/>
          <w:sz w:val="28"/>
          <w:szCs w:val="28"/>
        </w:rPr>
      </w:pPr>
    </w:p>
    <w:p w14:paraId="0C5925D0" w14:textId="77777777" w:rsidR="000520D6" w:rsidRDefault="000520D6">
      <w:pPr>
        <w:pBdr>
          <w:bottom w:val="double" w:sz="4" w:space="1" w:color="000000"/>
        </w:pBdr>
        <w:spacing w:after="0" w:line="240" w:lineRule="auto"/>
        <w:rPr>
          <w:rFonts w:ascii="Grape" w:hAnsi="Grape" w:cstheme="minorHAnsi"/>
          <w:b/>
          <w:bCs/>
          <w:color w:val="538135" w:themeColor="accent6" w:themeShade="BF"/>
          <w:sz w:val="28"/>
          <w:szCs w:val="28"/>
        </w:rPr>
      </w:pPr>
    </w:p>
    <w:p w14:paraId="0C5925D1" w14:textId="77777777" w:rsidR="000520D6" w:rsidRDefault="000520D6">
      <w:pPr>
        <w:pBdr>
          <w:bottom w:val="double" w:sz="4" w:space="1" w:color="000000"/>
        </w:pBdr>
        <w:spacing w:after="0" w:line="240" w:lineRule="auto"/>
        <w:rPr>
          <w:rFonts w:ascii="Grape" w:hAnsi="Grape" w:cstheme="minorHAnsi"/>
          <w:b/>
          <w:bCs/>
          <w:color w:val="538135" w:themeColor="accent6" w:themeShade="BF"/>
          <w:sz w:val="28"/>
          <w:szCs w:val="28"/>
        </w:rPr>
      </w:pPr>
    </w:p>
    <w:p w14:paraId="0C5925D4" w14:textId="77777777" w:rsidR="000520D6" w:rsidRDefault="00545C10">
      <w:pPr>
        <w:pBdr>
          <w:bottom w:val="double" w:sz="4" w:space="1" w:color="000000"/>
        </w:pBdr>
        <w:spacing w:after="0" w:line="240" w:lineRule="auto"/>
        <w:rPr>
          <w:rFonts w:ascii="Grape" w:hAnsi="Grape" w:cstheme="minorHAnsi"/>
          <w:b/>
          <w:bCs/>
          <w:color w:val="538135" w:themeColor="accent6" w:themeShade="BF"/>
          <w:sz w:val="28"/>
          <w:szCs w:val="28"/>
        </w:rPr>
      </w:pPr>
      <w:r>
        <w:rPr>
          <w:rFonts w:ascii="Grape" w:hAnsi="Grape" w:cstheme="minorHAnsi"/>
          <w:b/>
          <w:bCs/>
          <w:color w:val="538135" w:themeColor="accent6" w:themeShade="BF"/>
          <w:sz w:val="28"/>
          <w:szCs w:val="28"/>
        </w:rPr>
        <w:t>HEBERGEANT-E</w:t>
      </w:r>
    </w:p>
    <w:p w14:paraId="0C5925D5" w14:textId="77777777" w:rsidR="000520D6" w:rsidRDefault="000520D6">
      <w:pPr>
        <w:spacing w:after="0" w:line="240" w:lineRule="auto"/>
        <w:rPr>
          <w:rFonts w:ascii="Minion Pro" w:hAnsi="Minion Pro" w:cstheme="minorHAnsi"/>
        </w:rPr>
      </w:pPr>
    </w:p>
    <w:tbl>
      <w:tblPr>
        <w:tblpPr w:leftFromText="141" w:rightFromText="141" w:vertAnchor="page" w:horzAnchor="margin" w:tblpY="6631"/>
        <w:tblW w:w="5000" w:type="pct"/>
        <w:tblLayout w:type="fixed"/>
        <w:tblLook w:val="04A0" w:firstRow="1" w:lastRow="0" w:firstColumn="1" w:lastColumn="0" w:noHBand="0" w:noVBand="1"/>
      </w:tblPr>
      <w:tblGrid>
        <w:gridCol w:w="1976"/>
        <w:gridCol w:w="1756"/>
        <w:gridCol w:w="1757"/>
        <w:gridCol w:w="1757"/>
        <w:gridCol w:w="1757"/>
        <w:gridCol w:w="1759"/>
      </w:tblGrid>
      <w:tr w:rsidR="000520D6" w14:paraId="0C5925DD" w14:textId="77777777">
        <w:trPr>
          <w:trHeight w:val="48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D6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Grape" w:eastAsia="Times New Roman" w:hAnsi="Grape" w:cstheme="minorHAnsi"/>
                <w:b/>
                <w:bCs/>
                <w:color w:val="C00000"/>
                <w:sz w:val="20"/>
                <w:szCs w:val="20"/>
                <w:lang w:eastAsia="fr-FR"/>
              </w:rPr>
            </w:pPr>
            <w:r>
              <w:rPr>
                <w:rFonts w:ascii="Grape" w:eastAsia="Times New Roman" w:hAnsi="Grape" w:cstheme="minorHAnsi"/>
                <w:b/>
                <w:bCs/>
                <w:color w:val="538135" w:themeColor="accent6" w:themeShade="BF"/>
                <w:sz w:val="20"/>
                <w:szCs w:val="20"/>
                <w:lang w:eastAsia="fr-FR"/>
              </w:rPr>
              <w:t>HEBERGEMENT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D7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color w:val="000000"/>
                <w:sz w:val="20"/>
                <w:szCs w:val="20"/>
                <w:lang w:eastAsia="fr-FR"/>
              </w:rPr>
              <w:t>Chambre 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D8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color w:val="000000"/>
                <w:sz w:val="20"/>
                <w:szCs w:val="20"/>
                <w:lang w:eastAsia="fr-FR"/>
              </w:rPr>
              <w:t>Chambre 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D9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color w:val="000000"/>
                <w:sz w:val="20"/>
                <w:szCs w:val="20"/>
                <w:lang w:eastAsia="fr-FR"/>
              </w:rPr>
              <w:t>Chambre 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DA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DB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Autre :</w:t>
            </w:r>
          </w:p>
          <w:p w14:paraId="0C5925DC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………………..</w:t>
            </w:r>
          </w:p>
        </w:tc>
      </w:tr>
      <w:tr w:rsidR="000520D6" w14:paraId="0C5925E4" w14:textId="77777777">
        <w:trPr>
          <w:trHeight w:val="48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DE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iCs/>
                <w:color w:val="000000"/>
                <w:sz w:val="20"/>
                <w:szCs w:val="20"/>
                <w:lang w:eastAsia="fr-FR"/>
              </w:rPr>
              <w:t>Nombre de lits doubles (2 places)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DF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E0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E1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E2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E3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0520D6" w14:paraId="0C5925EB" w14:textId="77777777">
        <w:trPr>
          <w:trHeight w:val="48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E5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i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iCs/>
                <w:color w:val="000000"/>
                <w:sz w:val="20"/>
                <w:szCs w:val="20"/>
                <w:lang w:eastAsia="fr-FR"/>
              </w:rPr>
              <w:t>Nombre de lits simples (1 place)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E6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E7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E8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E9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EA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0520D6" w14:paraId="0C5925EE" w14:textId="77777777">
        <w:trPr>
          <w:trHeight w:val="58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EC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iCs/>
                <w:color w:val="000000"/>
                <w:sz w:val="20"/>
                <w:szCs w:val="20"/>
                <w:lang w:eastAsia="fr-FR"/>
              </w:rPr>
              <w:t>Adresse du lieu</w:t>
            </w:r>
          </w:p>
        </w:tc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ED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0520D6" w14:paraId="0C5925F1" w14:textId="77777777">
        <w:trPr>
          <w:trHeight w:val="56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EF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iCs/>
                <w:color w:val="000000"/>
                <w:sz w:val="20"/>
                <w:szCs w:val="20"/>
                <w:lang w:eastAsia="fr-FR"/>
              </w:rPr>
              <w:t xml:space="preserve">Période </w:t>
            </w:r>
            <w:r>
              <w:rPr>
                <w:rFonts w:ascii="Minion Pro" w:eastAsia="Times New Roman" w:hAnsi="Minion Pro" w:cstheme="minorHAnsi"/>
                <w:b/>
                <w:iCs/>
                <w:color w:val="000000"/>
                <w:sz w:val="20"/>
                <w:szCs w:val="20"/>
                <w:highlight w:val="yellow"/>
                <w:lang w:eastAsia="fr-FR"/>
              </w:rPr>
              <w:t>*</w:t>
            </w:r>
          </w:p>
        </w:tc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F0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0C5925F2" w14:textId="77777777" w:rsidR="000520D6" w:rsidRDefault="00545C10">
      <w:pPr>
        <w:spacing w:after="0" w:line="240" w:lineRule="auto"/>
        <w:jc w:val="both"/>
        <w:rPr>
          <w:rFonts w:ascii="Minion Pro" w:eastAsia="Times New Roman" w:hAnsi="Minion Pro" w:cstheme="minorHAnsi"/>
          <w:bCs/>
          <w:color w:val="000000"/>
          <w:sz w:val="20"/>
          <w:szCs w:val="20"/>
          <w:lang w:eastAsia="fr-FR"/>
        </w:rPr>
      </w:pPr>
      <w:r>
        <w:rPr>
          <w:rFonts w:ascii="Minion Pro" w:eastAsia="Times New Roman" w:hAnsi="Minion Pro" w:cstheme="minorHAnsi"/>
          <w:b/>
          <w:bCs/>
          <w:color w:val="000000"/>
          <w:sz w:val="20"/>
          <w:szCs w:val="20"/>
          <w:highlight w:val="yellow"/>
          <w:lang w:eastAsia="fr-FR"/>
        </w:rPr>
        <w:t>*</w:t>
      </w:r>
      <w:r>
        <w:rPr>
          <w:rFonts w:ascii="Minion Pro" w:eastAsia="Times New Roman" w:hAnsi="Minion Pro" w:cstheme="minorHAnsi"/>
          <w:bCs/>
          <w:color w:val="000000"/>
          <w:sz w:val="20"/>
          <w:szCs w:val="20"/>
          <w:lang w:eastAsia="fr-FR"/>
        </w:rPr>
        <w:t xml:space="preserve"> Merci de préciser la période sur laquelle vous souhaitez et pouvez héberger.</w:t>
      </w:r>
    </w:p>
    <w:p w14:paraId="0C5925F3" w14:textId="77777777" w:rsidR="000520D6" w:rsidRDefault="000520D6">
      <w:pPr>
        <w:spacing w:after="0" w:line="240" w:lineRule="auto"/>
        <w:jc w:val="both"/>
        <w:rPr>
          <w:rFonts w:ascii="Minion Pro" w:eastAsia="Times New Roman" w:hAnsi="Minion Pro" w:cstheme="minorHAnsi"/>
          <w:bCs/>
          <w:color w:val="000000"/>
          <w:sz w:val="20"/>
          <w:szCs w:val="20"/>
          <w:lang w:eastAsia="fr-FR"/>
        </w:rPr>
      </w:pPr>
    </w:p>
    <w:p w14:paraId="0C5925F4" w14:textId="77777777" w:rsidR="000520D6" w:rsidRDefault="00545C10">
      <w:pPr>
        <w:spacing w:after="0" w:line="240" w:lineRule="auto"/>
        <w:jc w:val="center"/>
        <w:rPr>
          <w:rFonts w:ascii="Minion Pro" w:eastAsia="Times New Roman" w:hAnsi="Minion Pro" w:cstheme="minorHAnsi"/>
          <w:b/>
          <w:color w:val="002060"/>
          <w:lang w:eastAsia="fr-FR"/>
        </w:rPr>
      </w:pPr>
      <w:r>
        <w:rPr>
          <w:rFonts w:ascii="Minion Pro" w:eastAsia="Times New Roman" w:hAnsi="Minion Pro" w:cstheme="minorHAnsi"/>
          <w:b/>
          <w:color w:val="002060"/>
          <w:lang w:eastAsia="fr-FR"/>
        </w:rPr>
        <w:t xml:space="preserve">N’hésitez pas à nous contacter si vous avez des disponibilités </w:t>
      </w:r>
    </w:p>
    <w:p w14:paraId="0C5925F5" w14:textId="77777777" w:rsidR="000520D6" w:rsidRDefault="00545C10">
      <w:pPr>
        <w:spacing w:after="0" w:line="240" w:lineRule="auto"/>
        <w:jc w:val="center"/>
        <w:rPr>
          <w:rFonts w:ascii="Minion Pro" w:eastAsia="Times New Roman" w:hAnsi="Minion Pro" w:cstheme="minorHAnsi"/>
          <w:bCs/>
          <w:color w:val="000000"/>
          <w:lang w:eastAsia="fr-FR"/>
        </w:rPr>
      </w:pPr>
      <w:proofErr w:type="gramStart"/>
      <w:r>
        <w:rPr>
          <w:rFonts w:ascii="Minion Pro" w:eastAsia="Times New Roman" w:hAnsi="Minion Pro" w:cstheme="minorHAnsi"/>
          <w:b/>
          <w:color w:val="002060"/>
          <w:lang w:eastAsia="fr-FR"/>
        </w:rPr>
        <w:t>pour</w:t>
      </w:r>
      <w:proofErr w:type="gramEnd"/>
      <w:r>
        <w:rPr>
          <w:rFonts w:ascii="Minion Pro" w:eastAsia="Times New Roman" w:hAnsi="Minion Pro" w:cstheme="minorHAnsi"/>
          <w:b/>
          <w:color w:val="002060"/>
          <w:lang w:eastAsia="fr-FR"/>
        </w:rPr>
        <w:t xml:space="preserve"> participer et/ou héberger en dehors de ces temps.</w:t>
      </w:r>
    </w:p>
    <w:p w14:paraId="0C5925F6" w14:textId="77777777" w:rsidR="000520D6" w:rsidRDefault="000520D6">
      <w:pPr>
        <w:spacing w:after="0" w:line="240" w:lineRule="auto"/>
        <w:rPr>
          <w:rFonts w:ascii="Minion Pro" w:hAnsi="Minion Pro" w:cstheme="minorHAnsi"/>
        </w:rPr>
      </w:pPr>
    </w:p>
    <w:p w14:paraId="0C5925F7" w14:textId="77777777" w:rsidR="000520D6" w:rsidRDefault="00545C10">
      <w:pPr>
        <w:pBdr>
          <w:bottom w:val="double" w:sz="4" w:space="1" w:color="000000"/>
        </w:pBdr>
        <w:spacing w:after="0" w:line="240" w:lineRule="auto"/>
        <w:rPr>
          <w:rFonts w:ascii="Grape" w:hAnsi="Grape" w:cstheme="minorHAnsi"/>
          <w:b/>
          <w:bCs/>
          <w:color w:val="2E74B5" w:themeColor="accent5" w:themeShade="BF"/>
          <w:sz w:val="28"/>
          <w:szCs w:val="28"/>
        </w:rPr>
      </w:pPr>
      <w:r>
        <w:rPr>
          <w:rFonts w:ascii="Grape" w:hAnsi="Grape" w:cstheme="minorHAnsi"/>
          <w:b/>
          <w:bCs/>
          <w:color w:val="2E74B5" w:themeColor="accent5" w:themeShade="BF"/>
          <w:sz w:val="28"/>
          <w:szCs w:val="28"/>
        </w:rPr>
        <w:t>BENEVOLE</w:t>
      </w:r>
    </w:p>
    <w:tbl>
      <w:tblPr>
        <w:tblpPr w:leftFromText="141" w:rightFromText="141" w:vertAnchor="text" w:horzAnchor="margin" w:tblpY="290"/>
        <w:tblW w:w="5000" w:type="pct"/>
        <w:tblLayout w:type="fixed"/>
        <w:tblLook w:val="04A0" w:firstRow="1" w:lastRow="0" w:firstColumn="1" w:lastColumn="0" w:noHBand="0" w:noVBand="1"/>
      </w:tblPr>
      <w:tblGrid>
        <w:gridCol w:w="1791"/>
        <w:gridCol w:w="1046"/>
        <w:gridCol w:w="781"/>
        <w:gridCol w:w="781"/>
        <w:gridCol w:w="781"/>
        <w:gridCol w:w="780"/>
        <w:gridCol w:w="780"/>
        <w:gridCol w:w="663"/>
        <w:gridCol w:w="663"/>
        <w:gridCol w:w="663"/>
        <w:gridCol w:w="664"/>
        <w:gridCol w:w="665"/>
        <w:gridCol w:w="704"/>
      </w:tblGrid>
      <w:tr w:rsidR="000520D6" w14:paraId="0C592610" w14:textId="77777777">
        <w:trPr>
          <w:trHeight w:val="416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F8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Grape" w:eastAsia="Times New Roman" w:hAnsi="Grape" w:cstheme="minorHAnsi"/>
                <w:b/>
                <w:bCs/>
                <w:color w:val="C00000"/>
                <w:lang w:eastAsia="fr-FR"/>
              </w:rPr>
            </w:pPr>
            <w:r>
              <w:rPr>
                <w:rFonts w:ascii="Grape" w:eastAsia="Times New Roman" w:hAnsi="Grape" w:cstheme="minorHAnsi"/>
                <w:b/>
                <w:bCs/>
                <w:color w:val="2E74B5" w:themeColor="accent5" w:themeShade="BF"/>
                <w:lang w:eastAsia="fr-FR"/>
              </w:rPr>
              <w:t>DISPONIBILITES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5925F9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val="es-ES"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val="es-ES" w:eastAsia="fr-FR"/>
              </w:rPr>
              <w:t>A partir de mi-</w:t>
            </w:r>
            <w:proofErr w:type="spellStart"/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val="es-ES" w:eastAsia="fr-FR"/>
              </w:rPr>
              <w:t>mai</w:t>
            </w:r>
            <w:proofErr w:type="spellEnd"/>
          </w:p>
        </w:tc>
        <w:tc>
          <w:tcPr>
            <w:tcW w:w="7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FA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Sam</w:t>
            </w:r>
          </w:p>
          <w:p w14:paraId="0C5925FB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27/05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FC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Dim</w:t>
            </w:r>
          </w:p>
          <w:p w14:paraId="0C5925FD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28/05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5FE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Lun</w:t>
            </w:r>
          </w:p>
          <w:p w14:paraId="0C5925FF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29/05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00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Mar</w:t>
            </w:r>
          </w:p>
          <w:p w14:paraId="0C592601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30/05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02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Mer</w:t>
            </w:r>
          </w:p>
          <w:p w14:paraId="0C592603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31/05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04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Jeu</w:t>
            </w:r>
          </w:p>
          <w:p w14:paraId="0C592605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1/06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592606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Ven</w:t>
            </w:r>
          </w:p>
          <w:p w14:paraId="0C592607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2/06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08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Sam</w:t>
            </w:r>
          </w:p>
          <w:p w14:paraId="0C592609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3/06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59260A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Dim</w:t>
            </w:r>
          </w:p>
          <w:p w14:paraId="0C59260B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4/06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0C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Lun</w:t>
            </w:r>
          </w:p>
          <w:p w14:paraId="0C59260D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5/06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0E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Mar</w:t>
            </w:r>
          </w:p>
          <w:p w14:paraId="0C59260F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sz w:val="20"/>
                <w:szCs w:val="20"/>
                <w:lang w:eastAsia="fr-FR"/>
              </w:rPr>
              <w:t>6/06</w:t>
            </w:r>
          </w:p>
        </w:tc>
      </w:tr>
      <w:tr w:rsidR="000520D6" w14:paraId="0C592616" w14:textId="77777777">
        <w:trPr>
          <w:trHeight w:val="275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11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2C1"/>
            <w:vAlign w:val="center"/>
          </w:tcPr>
          <w:p w14:paraId="0C592612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iCs/>
                <w:color w:val="000000"/>
                <w:sz w:val="20"/>
                <w:szCs w:val="20"/>
                <w:lang w:eastAsia="fr-FR"/>
              </w:rPr>
              <w:t>Diffusion</w:t>
            </w:r>
          </w:p>
        </w:tc>
        <w:tc>
          <w:tcPr>
            <w:tcW w:w="523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C2C1"/>
            <w:vAlign w:val="center"/>
          </w:tcPr>
          <w:p w14:paraId="0C592613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Cs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iCs/>
                <w:color w:val="000000"/>
                <w:sz w:val="20"/>
                <w:szCs w:val="20"/>
                <w:lang w:eastAsia="fr-FR"/>
              </w:rPr>
              <w:t>Montage / préparation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C2C1"/>
            <w:vAlign w:val="center"/>
          </w:tcPr>
          <w:p w14:paraId="0C592614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Cs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Cs/>
                <w:iCs/>
                <w:color w:val="000000"/>
                <w:sz w:val="20"/>
                <w:szCs w:val="20"/>
                <w:lang w:eastAsia="fr-FR"/>
              </w:rPr>
              <w:t>Point de Fuite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2C1"/>
            <w:vAlign w:val="center"/>
          </w:tcPr>
          <w:p w14:paraId="0C592615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Cs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iCs/>
                <w:color w:val="000000"/>
                <w:sz w:val="20"/>
                <w:szCs w:val="20"/>
                <w:lang w:eastAsia="fr-FR"/>
              </w:rPr>
              <w:t>Démontage</w:t>
            </w:r>
          </w:p>
        </w:tc>
      </w:tr>
      <w:tr w:rsidR="000520D6" w14:paraId="0C592624" w14:textId="77777777">
        <w:trPr>
          <w:trHeight w:val="40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17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color w:val="000000"/>
                <w:lang w:eastAsia="fr-FR"/>
              </w:rPr>
              <w:t>Matin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592618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19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1A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1B" w14:textId="3E5F53B0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1C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1D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1E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59261F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20" w14:textId="2DB2C5E9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592621" w14:textId="712B85A4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22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23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</w:tr>
      <w:tr w:rsidR="000520D6" w14:paraId="0C592632" w14:textId="77777777">
        <w:trPr>
          <w:trHeight w:val="42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25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color w:val="000000"/>
                <w:lang w:eastAsia="fr-FR"/>
              </w:rPr>
              <w:t>Après-midi</w:t>
            </w: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592626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27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28" w14:textId="295331F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29" w14:textId="55F9CC13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2A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2B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2C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59262D" w14:textId="7EDF422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2E" w14:textId="0DB549DC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59262F" w14:textId="6A1A4AD2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30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31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</w:tr>
      <w:tr w:rsidR="000520D6" w14:paraId="0C592640" w14:textId="77777777">
        <w:trPr>
          <w:trHeight w:val="418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33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color w:val="000000"/>
                <w:lang w:eastAsia="fr-FR"/>
              </w:rPr>
              <w:t>Soir</w:t>
            </w: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592634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35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36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37" w14:textId="0ED8AC35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38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39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3A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59263B" w14:textId="61F1A876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3C" w14:textId="6813FD84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59263D" w14:textId="6B16E31F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3E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3F" w14:textId="77777777" w:rsidR="000520D6" w:rsidRDefault="000520D6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</w:tr>
    </w:tbl>
    <w:p w14:paraId="0C592641" w14:textId="77777777" w:rsidR="000520D6" w:rsidRDefault="000520D6">
      <w:pPr>
        <w:rPr>
          <w:rFonts w:ascii="Minion Pro" w:hAnsi="Minion Pro" w:cstheme="minorHAnsi"/>
          <w:b/>
          <w:bCs/>
          <w:color w:val="538135" w:themeColor="accent6" w:themeShade="BF"/>
        </w:rPr>
      </w:pPr>
    </w:p>
    <w:p w14:paraId="0C592642" w14:textId="77777777" w:rsidR="000520D6" w:rsidRDefault="00545C10">
      <w:pPr>
        <w:rPr>
          <w:rFonts w:ascii="Minion Pro" w:hAnsi="Minion Pro" w:cstheme="minorHAnsi"/>
          <w:b/>
          <w:bCs/>
          <w:color w:val="538135" w:themeColor="accent6" w:themeShade="BF"/>
        </w:rPr>
      </w:pPr>
      <w:r>
        <w:rPr>
          <w:rFonts w:ascii="Minion Pro" w:hAnsi="Minion Pro" w:cstheme="minorHAnsi"/>
          <w:b/>
          <w:bCs/>
          <w:color w:val="538135" w:themeColor="accent6" w:themeShade="BF"/>
        </w:rPr>
        <w:t>Ateliers cuisine avec Aurélie de l’atelier du Miam… dates à venir</w:t>
      </w:r>
    </w:p>
    <w:p w14:paraId="0C592643" w14:textId="77777777" w:rsidR="000520D6" w:rsidRDefault="00545C10">
      <w:pPr>
        <w:rPr>
          <w:rFonts w:ascii="Minion Pro" w:hAnsi="Minion Pro"/>
        </w:rPr>
      </w:pPr>
      <w:r>
        <w:rPr>
          <w:rFonts w:ascii="Minion Pro" w:hAnsi="Minion Pro"/>
        </w:rPr>
        <w:t>Cueillette et transformation pour une cuisine durable, locale, colorée, végétale</w:t>
      </w:r>
    </w:p>
    <w:p w14:paraId="0C592644" w14:textId="77777777" w:rsidR="000520D6" w:rsidRDefault="00545C10">
      <w:pPr>
        <w:spacing w:after="0" w:line="276" w:lineRule="auto"/>
        <w:rPr>
          <w:rFonts w:ascii="Minion Pro" w:hAnsi="Minion Pro"/>
        </w:rPr>
      </w:pPr>
      <w:r>
        <w:rPr>
          <w:rFonts w:ascii="Minion Pro" w:hAnsi="Minion Pro"/>
        </w:rPr>
        <w:t xml:space="preserve">Lactofermentation carotte &amp; chou &amp; ail </w:t>
      </w:r>
    </w:p>
    <w:p w14:paraId="0C592645" w14:textId="77777777" w:rsidR="000520D6" w:rsidRDefault="000520D6">
      <w:pPr>
        <w:rPr>
          <w:rFonts w:ascii="Minion Pro" w:eastAsiaTheme="minorEastAsia" w:hAnsi="Minion Pro" w:cs="Arial"/>
          <w:sz w:val="10"/>
          <w:szCs w:val="10"/>
          <w:lang w:eastAsia="fr-FR"/>
        </w:rPr>
      </w:pPr>
    </w:p>
    <w:p w14:paraId="0C592646" w14:textId="77777777" w:rsidR="000520D6" w:rsidRDefault="000520D6">
      <w:pPr>
        <w:pBdr>
          <w:bottom w:val="double" w:sz="4" w:space="1" w:color="000000"/>
        </w:pBdr>
        <w:spacing w:after="0" w:line="240" w:lineRule="auto"/>
        <w:rPr>
          <w:rFonts w:ascii="Grape" w:hAnsi="Grape" w:cstheme="minorHAnsi"/>
          <w:b/>
          <w:bCs/>
          <w:color w:val="2E74B5" w:themeColor="accent5" w:themeShade="BF"/>
          <w:sz w:val="28"/>
          <w:szCs w:val="28"/>
        </w:rPr>
      </w:pPr>
    </w:p>
    <w:p w14:paraId="0C592647" w14:textId="77777777" w:rsidR="000520D6" w:rsidRDefault="00545C10">
      <w:pPr>
        <w:pBdr>
          <w:bottom w:val="double" w:sz="4" w:space="1" w:color="000000"/>
        </w:pBdr>
        <w:spacing w:after="0" w:line="240" w:lineRule="auto"/>
        <w:rPr>
          <w:rFonts w:ascii="Grape" w:hAnsi="Grape" w:cstheme="minorHAnsi"/>
          <w:b/>
          <w:bCs/>
          <w:color w:val="2E74B5" w:themeColor="accent5" w:themeShade="BF"/>
          <w:sz w:val="28"/>
          <w:szCs w:val="28"/>
        </w:rPr>
      </w:pPr>
      <w:r>
        <w:rPr>
          <w:rFonts w:ascii="Grape" w:hAnsi="Grape" w:cstheme="minorHAnsi"/>
          <w:b/>
          <w:bCs/>
          <w:color w:val="2E74B5" w:themeColor="accent5" w:themeShade="BF"/>
          <w:sz w:val="28"/>
          <w:szCs w:val="28"/>
        </w:rPr>
        <w:t>BENEVOLE</w:t>
      </w:r>
    </w:p>
    <w:p w14:paraId="0C592648" w14:textId="77777777" w:rsidR="000520D6" w:rsidRDefault="00545C10">
      <w:pPr>
        <w:spacing w:after="0" w:line="240" w:lineRule="auto"/>
        <w:rPr>
          <w:rFonts w:ascii="Minion Pro" w:hAnsi="Minion Pro" w:cstheme="minorHAnsi"/>
        </w:rPr>
      </w:pPr>
      <w:r>
        <w:rPr>
          <w:rFonts w:ascii="Minion Pro" w:hAnsi="Minion Pro" w:cstheme="minorHAnsi"/>
        </w:rPr>
        <w:t xml:space="preserve">Souhaitez-vous occuper un poste en particulier ? </w:t>
      </w:r>
    </w:p>
    <w:p w14:paraId="0C592649" w14:textId="77777777" w:rsidR="000520D6" w:rsidRDefault="00545C10">
      <w:pPr>
        <w:spacing w:after="0" w:line="240" w:lineRule="auto"/>
        <w:rPr>
          <w:rFonts w:ascii="Minion Pro" w:hAnsi="Minion Pro" w:cstheme="minorHAnsi"/>
        </w:rPr>
      </w:pPr>
      <w:r>
        <w:rPr>
          <w:rFonts w:ascii="Minion Pro" w:hAnsi="Minion Pro" w:cstheme="minorHAnsi"/>
        </w:rPr>
        <w:t>(Numérotez les postes qui vous intéressent par ordre de préférence, nous en tiendrons compte dans la mesure du possible).</w:t>
      </w:r>
    </w:p>
    <w:p w14:paraId="0C59264A" w14:textId="77777777" w:rsidR="000520D6" w:rsidRDefault="000520D6">
      <w:pPr>
        <w:spacing w:after="0" w:line="240" w:lineRule="auto"/>
        <w:rPr>
          <w:rFonts w:ascii="Minion Pro" w:hAnsi="Minion Pro" w:cstheme="minorHAnsi"/>
        </w:rPr>
      </w:pPr>
    </w:p>
    <w:tbl>
      <w:tblPr>
        <w:tblpPr w:leftFromText="141" w:rightFromText="141" w:vertAnchor="text" w:horzAnchor="margin" w:tblpY="14"/>
        <w:tblW w:w="5000" w:type="pct"/>
        <w:tblLayout w:type="fixed"/>
        <w:tblLook w:val="04A0" w:firstRow="1" w:lastRow="0" w:firstColumn="1" w:lastColumn="0" w:noHBand="0" w:noVBand="1"/>
      </w:tblPr>
      <w:tblGrid>
        <w:gridCol w:w="2097"/>
        <w:gridCol w:w="6104"/>
        <w:gridCol w:w="837"/>
        <w:gridCol w:w="1724"/>
      </w:tblGrid>
      <w:tr w:rsidR="000520D6" w14:paraId="0C59264F" w14:textId="77777777">
        <w:trPr>
          <w:trHeight w:val="2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64B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Grape" w:eastAsia="Times New Roman" w:hAnsi="Grape" w:cstheme="minorHAnsi"/>
                <w:b/>
                <w:bCs/>
                <w:color w:val="2E74B5" w:themeColor="accent5" w:themeShade="BF"/>
                <w:lang w:eastAsia="fr-FR"/>
              </w:rPr>
            </w:pPr>
            <w:r>
              <w:rPr>
                <w:rFonts w:ascii="Grape" w:eastAsia="Times New Roman" w:hAnsi="Grape" w:cstheme="minorHAnsi"/>
                <w:b/>
                <w:bCs/>
                <w:color w:val="2E74B5" w:themeColor="accent5" w:themeShade="BF"/>
                <w:lang w:eastAsia="fr-FR"/>
              </w:rPr>
              <w:t>POSTE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64C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Grape" w:eastAsia="Times New Roman" w:hAnsi="Grape" w:cstheme="minorHAnsi"/>
                <w:iCs/>
                <w:lang w:eastAsia="fr-FR"/>
              </w:rPr>
            </w:pPr>
            <w:r>
              <w:rPr>
                <w:rFonts w:ascii="Grape" w:eastAsia="Times New Roman" w:hAnsi="Grape" w:cstheme="minorHAnsi"/>
                <w:iCs/>
                <w:lang w:eastAsia="fr-FR"/>
              </w:rPr>
              <w:t>Descriptif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64D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Grape" w:eastAsia="Times New Roman" w:hAnsi="Grape" w:cstheme="minorHAnsi"/>
                <w:iCs/>
                <w:lang w:eastAsia="fr-FR"/>
              </w:rPr>
            </w:pPr>
            <w:r>
              <w:rPr>
                <w:rFonts w:ascii="Grape" w:eastAsia="Times New Roman" w:hAnsi="Grape" w:cstheme="minorHAnsi"/>
                <w:iCs/>
                <w:lang w:eastAsia="fr-FR"/>
              </w:rPr>
              <w:t>Choix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64E" w14:textId="77777777" w:rsidR="000520D6" w:rsidRDefault="00545C10">
            <w:pPr>
              <w:widowControl w:val="0"/>
              <w:spacing w:after="0" w:line="240" w:lineRule="auto"/>
              <w:jc w:val="center"/>
              <w:rPr>
                <w:rFonts w:ascii="Grape" w:eastAsia="Times New Roman" w:hAnsi="Grape" w:cstheme="minorHAnsi"/>
                <w:iCs/>
                <w:lang w:eastAsia="fr-FR"/>
              </w:rPr>
            </w:pPr>
            <w:r>
              <w:rPr>
                <w:rFonts w:ascii="Grape" w:eastAsia="Times New Roman" w:hAnsi="Grape" w:cstheme="minorHAnsi"/>
                <w:iCs/>
                <w:lang w:eastAsia="fr-FR"/>
              </w:rPr>
              <w:t>Commentaire</w:t>
            </w:r>
          </w:p>
        </w:tc>
      </w:tr>
      <w:tr w:rsidR="000520D6" w14:paraId="0C592655" w14:textId="77777777">
        <w:trPr>
          <w:trHeight w:val="84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50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  <w:t>Diffusion communication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51" w14:textId="50B49275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 xml:space="preserve">On se </w:t>
            </w:r>
            <w:r w:rsidR="00C533D7">
              <w:rPr>
                <w:rFonts w:ascii="Minion Pro" w:eastAsia="Times New Roman" w:hAnsi="Minion Pro" w:cstheme="minorHAnsi"/>
                <w:color w:val="000000"/>
                <w:lang w:eastAsia="fr-FR"/>
              </w:rPr>
              <w:t>retrouve</w:t>
            </w: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 xml:space="preserve"> en ville et sur les routes de campagne pour déposer un maximum d’affiches, de programmes et de flyers.</w:t>
            </w:r>
          </w:p>
          <w:p w14:paraId="0C592652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 xml:space="preserve">Si vous êtes partants, sur quelles communes :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53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654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</w:tr>
      <w:tr w:rsidR="000520D6" w14:paraId="0C59265A" w14:textId="77777777">
        <w:trPr>
          <w:trHeight w:val="688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56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  <w:t>Chantier gradins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57" w14:textId="04ABCFCF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 xml:space="preserve">On ajuste et on bricole, on prend soin de ce vieux monsieur qui </w:t>
            </w:r>
            <w:r w:rsidR="005A173A">
              <w:rPr>
                <w:rFonts w:ascii="Minion Pro" w:eastAsia="Times New Roman" w:hAnsi="Minion Pro" w:cstheme="minorHAnsi"/>
                <w:color w:val="000000"/>
                <w:lang w:eastAsia="fr-FR"/>
              </w:rPr>
              <w:t xml:space="preserve">vous </w:t>
            </w: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>accueille à chaque spectacle (Menuiserie).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58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659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</w:tr>
      <w:tr w:rsidR="000520D6" w14:paraId="0C59265F" w14:textId="77777777">
        <w:trPr>
          <w:trHeight w:val="56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5B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  <w:t>Les déménageurs de l’extrême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5C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>On fait du tri, on organise et on recycle le matériel technique.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5D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65E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</w:tr>
      <w:tr w:rsidR="000520D6" w14:paraId="0C592665" w14:textId="77777777">
        <w:trPr>
          <w:trHeight w:val="838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60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  <w:t>Construction, agencement,</w:t>
            </w:r>
          </w:p>
          <w:p w14:paraId="0C592661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</w:pPr>
            <w:proofErr w:type="gramStart"/>
            <w:r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  <w:t>bricolage</w:t>
            </w:r>
            <w:proofErr w:type="gramEnd"/>
            <w:r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  <w:t>...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62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>On monte et on démonte des tentes, des bars, des lampions on fait de la plomberie et de l’élec (buvette, restauration, lieu d'exposition, librairie, espace interne...)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63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664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</w:tr>
      <w:tr w:rsidR="000520D6" w14:paraId="0C59266A" w14:textId="77777777">
        <w:trPr>
          <w:trHeight w:val="55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66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 w:themeColor="text1"/>
                <w:lang w:eastAsia="fr-FR"/>
              </w:rPr>
              <w:t>Technique Compagnies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67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>On décharge les camions, on fait les « </w:t>
            </w:r>
            <w:proofErr w:type="spellStart"/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>roadies</w:t>
            </w:r>
            <w:proofErr w:type="spellEnd"/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> », on tire du câble…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68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669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</w:tr>
      <w:tr w:rsidR="000520D6" w14:paraId="0C59266F" w14:textId="77777777">
        <w:trPr>
          <w:trHeight w:val="98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6B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  <w:t xml:space="preserve">Accueil des </w:t>
            </w:r>
            <w:r>
              <w:rPr>
                <w:rFonts w:ascii="Minion Pro" w:eastAsia="Times New Roman" w:hAnsi="Minion Pro" w:cstheme="minorHAnsi"/>
                <w:b/>
                <w:bCs/>
                <w:color w:val="000000" w:themeColor="text1"/>
                <w:lang w:eastAsia="fr-FR"/>
              </w:rPr>
              <w:t>Compagnies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6C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>On joue aux hôteliers, on prépare et on installe les hébergements (petit-déjeuner, linge de lit...) et on accueille les artistes sur les lieux d’hébergement puis on gère les sorties.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6D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66E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</w:tr>
      <w:tr w:rsidR="000520D6" w14:paraId="0C592675" w14:textId="77777777">
        <w:trPr>
          <w:trHeight w:val="83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70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  <w:t>Gestion loges,</w:t>
            </w:r>
          </w:p>
          <w:p w14:paraId="0C592671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</w:pPr>
            <w:proofErr w:type="gramStart"/>
            <w:r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  <w:t>suivi</w:t>
            </w:r>
            <w:proofErr w:type="gramEnd"/>
            <w:r>
              <w:rPr>
                <w:rFonts w:ascii="Minion Pro" w:eastAsia="Times New Roman" w:hAnsi="Minion Pro" w:cstheme="minorHAnsi"/>
                <w:b/>
                <w:bCs/>
                <w:color w:val="000000" w:themeColor="text1"/>
                <w:lang w:eastAsia="fr-FR"/>
              </w:rPr>
              <w:t xml:space="preserve"> Compagnies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72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>On charge en gâteaux, fruit et petites choses à boire et à grignoter, on trimballe des portants et des miroirs, on s’assure que tout va bien.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73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674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</w:tr>
      <w:tr w:rsidR="000520D6" w14:paraId="0C59267A" w14:textId="77777777">
        <w:trPr>
          <w:trHeight w:val="558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76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  <w:t>Atelier cuisine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77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>On va se balader et glaner des plantes à manger puis on se retrouve en cuisine avec notre super cheffe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78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679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</w:tr>
      <w:tr w:rsidR="000520D6" w14:paraId="0C592680" w14:textId="77777777">
        <w:trPr>
          <w:trHeight w:val="708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7B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  <w:t>Restauration interne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7C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>On épluche, on touille et on tambouille pour les équipes et artistes</w:t>
            </w:r>
          </w:p>
          <w:p w14:paraId="0C59267D" w14:textId="79B9935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>On prépare de quoi sust</w:t>
            </w:r>
            <w:r w:rsidR="009F1195">
              <w:rPr>
                <w:rFonts w:ascii="Minion Pro" w:eastAsia="Times New Roman" w:hAnsi="Minion Pro" w:cstheme="minorHAnsi"/>
                <w:color w:val="000000"/>
                <w:lang w:eastAsia="fr-FR"/>
              </w:rPr>
              <w:t>e</w:t>
            </w: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>nter notre public.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7E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67F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</w:tr>
      <w:tr w:rsidR="000520D6" w14:paraId="0C592685" w14:textId="77777777">
        <w:trPr>
          <w:trHeight w:val="56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81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  <w:t>Restauration publique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82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>On est résistant au coup de feu et on cavale entre la caisse et les frigos.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83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684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</w:tr>
      <w:tr w:rsidR="000520D6" w14:paraId="0C59268A" w14:textId="77777777">
        <w:trPr>
          <w:trHeight w:val="55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86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  <w:t>Buvette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87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>On tire des bières et on change des futs, on cavale aussi entre la caisse et le comptoir.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88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689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</w:tr>
      <w:tr w:rsidR="000520D6" w14:paraId="0C59268F" w14:textId="77777777">
        <w:trPr>
          <w:trHeight w:val="55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8B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  <w:t xml:space="preserve">Barriérage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8C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>On coupe la circulation et on tient les barrières pour la sécurité des publics pendant les représentations.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8D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68E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</w:tr>
      <w:tr w:rsidR="000520D6" w14:paraId="0C592694" w14:textId="77777777">
        <w:trPr>
          <w:trHeight w:val="69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90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  <w:t>Point info / Billetterie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91" w14:textId="3B0CECA5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 xml:space="preserve">On accueille et on renseigne le public, on prend les adhésions et dons de mécénat à l'association, on </w:t>
            </w:r>
            <w:r>
              <w:rPr>
                <w:rFonts w:ascii="Minion Pro" w:eastAsia="Times New Roman" w:hAnsi="Minion Pro" w:cstheme="minorHAnsi"/>
                <w:lang w:eastAsia="fr-FR"/>
              </w:rPr>
              <w:t>vend et contrôle de billets en discut</w:t>
            </w:r>
            <w:r w:rsidR="00781C16">
              <w:rPr>
                <w:rFonts w:ascii="Minion Pro" w:eastAsia="Times New Roman" w:hAnsi="Minion Pro" w:cstheme="minorHAnsi"/>
                <w:lang w:eastAsia="fr-FR"/>
              </w:rPr>
              <w:t>ant</w:t>
            </w:r>
            <w:r>
              <w:rPr>
                <w:rFonts w:ascii="Minion Pro" w:eastAsia="Times New Roman" w:hAnsi="Minion Pro" w:cstheme="minorHAnsi"/>
                <w:lang w:eastAsia="fr-FR"/>
              </w:rPr>
              <w:t xml:space="preserve"> avec plein de gens.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92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693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</w:tr>
      <w:tr w:rsidR="000520D6" w14:paraId="0C592699" w14:textId="77777777">
        <w:trPr>
          <w:trHeight w:val="6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95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  <w:t>Billetterie mobile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96" w14:textId="19CAB6D8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>On</w:t>
            </w:r>
            <w:r>
              <w:rPr>
                <w:rFonts w:ascii="Minion Pro" w:eastAsia="Times New Roman" w:hAnsi="Minion Pro" w:cstheme="minorHAnsi"/>
                <w:lang w:eastAsia="fr-FR"/>
              </w:rPr>
              <w:t xml:space="preserve"> vend et contrôle de billets </w:t>
            </w: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>sur les lieux des représentations en discut</w:t>
            </w:r>
            <w:r w:rsidR="0044723A">
              <w:rPr>
                <w:rFonts w:ascii="Minion Pro" w:eastAsia="Times New Roman" w:hAnsi="Minion Pro" w:cstheme="minorHAnsi"/>
                <w:color w:val="000000"/>
                <w:lang w:eastAsia="fr-FR"/>
              </w:rPr>
              <w:t>ant aussi</w:t>
            </w: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 xml:space="preserve"> </w:t>
            </w:r>
            <w:r>
              <w:rPr>
                <w:rFonts w:ascii="Minion Pro" w:eastAsia="Times New Roman" w:hAnsi="Minion Pro" w:cstheme="minorHAnsi"/>
                <w:lang w:eastAsia="fr-FR"/>
              </w:rPr>
              <w:t>avec plein de gens.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97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698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</w:tr>
      <w:tr w:rsidR="000520D6" w14:paraId="0C59269E" w14:textId="77777777">
        <w:trPr>
          <w:trHeight w:val="56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9A" w14:textId="77777777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b/>
                <w:bCs/>
                <w:color w:val="000000"/>
                <w:lang w:eastAsia="fr-FR"/>
              </w:rPr>
              <w:t>Point Librairie Merchandising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9B" w14:textId="6116EA95" w:rsidR="000520D6" w:rsidRDefault="00545C10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color w:val="000000"/>
                <w:lang w:eastAsia="fr-FR"/>
              </w:rPr>
            </w:pP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>On p</w:t>
            </w:r>
            <w:r w:rsidR="0044723A">
              <w:rPr>
                <w:rFonts w:ascii="Minion Pro" w:eastAsia="Times New Roman" w:hAnsi="Minion Pro" w:cstheme="minorHAnsi"/>
                <w:color w:val="000000"/>
                <w:lang w:eastAsia="fr-FR"/>
              </w:rPr>
              <w:t>artage</w:t>
            </w:r>
            <w:r w:rsidR="00627B41">
              <w:rPr>
                <w:rFonts w:ascii="Minion Pro" w:eastAsia="Times New Roman" w:hAnsi="Minion Pro" w:cstheme="minorHAnsi"/>
                <w:color w:val="000000"/>
                <w:lang w:eastAsia="fr-FR"/>
              </w:rPr>
              <w:t xml:space="preserve"> l</w:t>
            </w: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 xml:space="preserve">es projets de Derrière le Hublot, </w:t>
            </w:r>
            <w:r w:rsidR="00627B41">
              <w:rPr>
                <w:rFonts w:ascii="Minion Pro" w:eastAsia="Times New Roman" w:hAnsi="Minion Pro" w:cstheme="minorHAnsi"/>
                <w:color w:val="000000"/>
                <w:lang w:eastAsia="fr-FR"/>
              </w:rPr>
              <w:t xml:space="preserve">on feuillette </w:t>
            </w: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>des beaux livres et</w:t>
            </w:r>
            <w:r w:rsidR="00627B41">
              <w:rPr>
                <w:rFonts w:ascii="Minion Pro" w:eastAsia="Times New Roman" w:hAnsi="Minion Pro" w:cstheme="minorHAnsi"/>
                <w:color w:val="000000"/>
                <w:lang w:eastAsia="fr-FR"/>
              </w:rPr>
              <w:t>, surtout</w:t>
            </w:r>
            <w:r>
              <w:rPr>
                <w:rFonts w:ascii="Minion Pro" w:eastAsia="Times New Roman" w:hAnsi="Minion Pro" w:cstheme="minorHAnsi"/>
                <w:color w:val="000000"/>
                <w:lang w:eastAsia="fr-FR"/>
              </w:rPr>
              <w:t xml:space="preserve"> on fait de belles rencontres !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69C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69D" w14:textId="77777777" w:rsidR="000520D6" w:rsidRDefault="000520D6">
            <w:pPr>
              <w:widowControl w:val="0"/>
              <w:spacing w:after="0" w:line="240" w:lineRule="auto"/>
              <w:rPr>
                <w:rFonts w:ascii="Minion Pro" w:eastAsia="Times New Roman" w:hAnsi="Minion Pro" w:cstheme="minorHAnsi"/>
                <w:bCs/>
                <w:color w:val="000000"/>
                <w:lang w:eastAsia="fr-FR"/>
              </w:rPr>
            </w:pPr>
          </w:p>
        </w:tc>
      </w:tr>
    </w:tbl>
    <w:p w14:paraId="0C59269F" w14:textId="77777777" w:rsidR="000520D6" w:rsidRDefault="000520D6">
      <w:pPr>
        <w:rPr>
          <w:rFonts w:ascii="Minion Pro" w:eastAsiaTheme="minorEastAsia" w:hAnsi="Minion Pro" w:cs="Arial"/>
          <w:b/>
          <w:bCs/>
          <w:sz w:val="20"/>
          <w:szCs w:val="20"/>
          <w:lang w:eastAsia="fr-FR"/>
        </w:rPr>
      </w:pPr>
    </w:p>
    <w:p w14:paraId="0C5926A0" w14:textId="77777777" w:rsidR="000520D6" w:rsidRDefault="00545C10">
      <w:pPr>
        <w:rPr>
          <w:rFonts w:ascii="Minion Pro" w:eastAsiaTheme="minorEastAsia" w:hAnsi="Minion Pro" w:cs="Arial"/>
          <w:b/>
          <w:bCs/>
          <w:sz w:val="20"/>
          <w:szCs w:val="20"/>
          <w:lang w:eastAsia="fr-FR"/>
        </w:rPr>
      </w:pPr>
      <w:r>
        <w:rPr>
          <w:rFonts w:ascii="Minion Pro" w:eastAsiaTheme="minorEastAsia" w:hAnsi="Minion Pro" w:cs="Arial"/>
          <w:b/>
          <w:bCs/>
          <w:sz w:val="20"/>
          <w:szCs w:val="20"/>
          <w:lang w:eastAsia="fr-FR"/>
        </w:rPr>
        <w:t>Derrière Le Hublot</w:t>
      </w:r>
    </w:p>
    <w:p w14:paraId="0C5926A1" w14:textId="77777777" w:rsidR="000520D6" w:rsidRDefault="00545C10">
      <w:pPr>
        <w:rPr>
          <w:rFonts w:ascii="Minion Pro" w:eastAsiaTheme="minorEastAsia" w:hAnsi="Minion Pro" w:cs="Arial"/>
          <w:sz w:val="20"/>
          <w:szCs w:val="20"/>
          <w:lang w:eastAsia="fr-FR"/>
        </w:rPr>
      </w:pPr>
      <w:r>
        <w:rPr>
          <w:rFonts w:ascii="Minion Pro" w:eastAsiaTheme="minorEastAsia" w:hAnsi="Minion Pro" w:cs="Arial"/>
          <w:sz w:val="20"/>
          <w:szCs w:val="20"/>
          <w:lang w:eastAsia="fr-FR"/>
        </w:rPr>
        <w:t>Scène conventionnée d’intérêt national - art en territoire Maison du parc de Capèle, 12700 Capdenac-Gare</w:t>
      </w:r>
    </w:p>
    <w:p w14:paraId="0C5926A2" w14:textId="0800CB4E" w:rsidR="000520D6" w:rsidRDefault="00545C10">
      <w:pPr>
        <w:rPr>
          <w:rFonts w:ascii="Minion Pro" w:eastAsiaTheme="minorEastAsia" w:hAnsi="Minion Pro" w:cs="Arial"/>
          <w:sz w:val="20"/>
          <w:szCs w:val="20"/>
          <w:lang w:eastAsia="fr-FR"/>
        </w:rPr>
      </w:pPr>
      <w:r>
        <w:rPr>
          <w:rFonts w:ascii="Minion Pro" w:eastAsiaTheme="minorEastAsia" w:hAnsi="Minion Pro" w:cs="Arial"/>
          <w:sz w:val="20"/>
          <w:szCs w:val="20"/>
          <w:lang w:eastAsia="fr-FR"/>
        </w:rPr>
        <w:t xml:space="preserve">+33 (0)5 65 64 70 07 / </w:t>
      </w:r>
      <w:hyperlink r:id="rId7" w:history="1">
        <w:r w:rsidR="00C27169" w:rsidRPr="00702428">
          <w:rPr>
            <w:rStyle w:val="Lienhypertexte"/>
            <w:rFonts w:ascii="Minion Pro" w:eastAsiaTheme="minorEastAsia" w:hAnsi="Minion Pro" w:cs="Arial"/>
            <w:sz w:val="20"/>
            <w:szCs w:val="20"/>
            <w:lang w:eastAsia="fr-FR"/>
          </w:rPr>
          <w:t>www.derrierelehublot.fr</w:t>
        </w:r>
      </w:hyperlink>
    </w:p>
    <w:sectPr w:rsidR="000520D6">
      <w:footerReference w:type="default" r:id="rId8"/>
      <w:pgSz w:w="11906" w:h="16838"/>
      <w:pgMar w:top="426" w:right="567" w:bottom="310" w:left="567" w:header="0" w:footer="25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0B96" w14:textId="77777777" w:rsidR="005F4841" w:rsidRDefault="005F4841">
      <w:pPr>
        <w:spacing w:after="0" w:line="240" w:lineRule="auto"/>
      </w:pPr>
      <w:r>
        <w:separator/>
      </w:r>
    </w:p>
  </w:endnote>
  <w:endnote w:type="continuationSeparator" w:id="0">
    <w:p w14:paraId="1221E0F3" w14:textId="77777777" w:rsidR="005F4841" w:rsidRDefault="005F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e">
    <w:panose1 w:val="020006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Oceania">
    <w:panose1 w:val="02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26A5" w14:textId="0C13A35F" w:rsidR="000520D6" w:rsidRDefault="00545C10">
    <w:pPr>
      <w:rPr>
        <w:rFonts w:ascii="Oceania" w:eastAsiaTheme="minorEastAsia" w:hAnsi="Oceania" w:cs="Arial"/>
        <w:sz w:val="20"/>
        <w:szCs w:val="20"/>
        <w:lang w:eastAsia="fr-FR"/>
      </w:rPr>
    </w:pPr>
    <w:r>
      <w:rPr>
        <w:rFonts w:ascii="Oceania" w:hAnsi="Oceania" w:cs="Arial"/>
        <w:b/>
        <w:bCs/>
        <w:sz w:val="20"/>
        <w:szCs w:val="20"/>
      </w:rPr>
      <w:t xml:space="preserve">Contact bénévoles / hébergement : </w:t>
    </w:r>
    <w:r>
      <w:rPr>
        <w:rFonts w:ascii="Oceania" w:eastAsiaTheme="minorEastAsia" w:hAnsi="Oceania" w:cs="Arial"/>
        <w:b/>
        <w:bCs/>
        <w:sz w:val="20"/>
        <w:szCs w:val="20"/>
        <w:lang w:eastAsia="fr-FR"/>
      </w:rPr>
      <w:t xml:space="preserve">Céline </w:t>
    </w:r>
    <w:r>
      <w:rPr>
        <w:rFonts w:ascii="Oceania" w:eastAsiaTheme="minorEastAsia" w:hAnsi="Oceania" w:cs="Arial"/>
        <w:sz w:val="20"/>
        <w:szCs w:val="20"/>
        <w:lang w:eastAsia="fr-FR"/>
      </w:rPr>
      <w:t xml:space="preserve">+33 (0)6 76 67 50 96 - </w:t>
    </w:r>
    <w:hyperlink r:id="rId1">
      <w:r>
        <w:rPr>
          <w:rStyle w:val="LienInternet"/>
          <w:rFonts w:ascii="Oceania" w:eastAsiaTheme="minorEastAsia" w:hAnsi="Oceania" w:cs="Arial"/>
          <w:sz w:val="20"/>
          <w:szCs w:val="20"/>
          <w:lang w:eastAsia="fr-FR"/>
        </w:rPr>
        <w:t>production@derrierelehublot.fr</w:t>
      </w:r>
    </w:hyperlink>
  </w:p>
  <w:p w14:paraId="0C5926A6" w14:textId="77777777" w:rsidR="000520D6" w:rsidRDefault="000520D6">
    <w:pPr>
      <w:pStyle w:val="Pieddepage"/>
      <w:pBdr>
        <w:top w:val="double" w:sz="4" w:space="1" w:color="000000"/>
      </w:pBdr>
      <w:jc w:val="center"/>
      <w:rPr>
        <w:rFonts w:ascii="Arial" w:hAnsi="Arial" w:cs="Arial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6656" w14:textId="77777777" w:rsidR="005F4841" w:rsidRDefault="005F4841">
      <w:pPr>
        <w:spacing w:after="0" w:line="240" w:lineRule="auto"/>
      </w:pPr>
      <w:r>
        <w:separator/>
      </w:r>
    </w:p>
  </w:footnote>
  <w:footnote w:type="continuationSeparator" w:id="0">
    <w:p w14:paraId="34592A59" w14:textId="77777777" w:rsidR="005F4841" w:rsidRDefault="005F4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D6"/>
    <w:rsid w:val="000520D6"/>
    <w:rsid w:val="000F12A8"/>
    <w:rsid w:val="0044723A"/>
    <w:rsid w:val="00545C10"/>
    <w:rsid w:val="005A173A"/>
    <w:rsid w:val="005F4841"/>
    <w:rsid w:val="006261F5"/>
    <w:rsid w:val="00627B41"/>
    <w:rsid w:val="00781C16"/>
    <w:rsid w:val="009F1195"/>
    <w:rsid w:val="00C27169"/>
    <w:rsid w:val="00C533D7"/>
    <w:rsid w:val="00C9191D"/>
    <w:rsid w:val="00D67BCA"/>
    <w:rsid w:val="00DD2638"/>
    <w:rsid w:val="00F0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25A4"/>
  <w15:docId w15:val="{7EEBFA1B-48A3-416A-BB85-2CD14C7C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4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AC5631"/>
  </w:style>
  <w:style w:type="character" w:customStyle="1" w:styleId="PieddepageCar">
    <w:name w:val="Pied de page Car"/>
    <w:basedOn w:val="Policepardfaut"/>
    <w:link w:val="Pieddepage"/>
    <w:uiPriority w:val="99"/>
    <w:qFormat/>
    <w:rsid w:val="00AC5631"/>
  </w:style>
  <w:style w:type="character" w:customStyle="1" w:styleId="LienInternet">
    <w:name w:val="Lien Internet"/>
    <w:basedOn w:val="Policepardfaut"/>
    <w:uiPriority w:val="99"/>
    <w:unhideWhenUsed/>
    <w:rsid w:val="00AC56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AC5631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AC563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C563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C5631"/>
    <w:rPr>
      <w:rFonts w:ascii="Arial" w:eastAsia="Calibri" w:hAnsi="Arial" w:cs="Arial"/>
      <w:color w:val="000000"/>
      <w:sz w:val="24"/>
      <w:szCs w:val="24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F6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71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derrierelehublot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duction@derrierelehublo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568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derriere le hublot capdenac</dc:creator>
  <dc:description/>
  <cp:lastModifiedBy>DLH_COMMUN</cp:lastModifiedBy>
  <cp:revision>101</cp:revision>
  <cp:lastPrinted>2023-04-04T13:08:00Z</cp:lastPrinted>
  <dcterms:created xsi:type="dcterms:W3CDTF">2023-03-24T18:29:00Z</dcterms:created>
  <dcterms:modified xsi:type="dcterms:W3CDTF">2023-04-17T11:59:00Z</dcterms:modified>
  <dc:language>fr-FR</dc:language>
</cp:coreProperties>
</file>